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16" w:rsidRDefault="003D2516" w:rsidP="003D251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Pomysłodawczynią, inicjatorką oraz organizatorką tego festiwalu jak i innych muzycznych przedsięwzięć jest Magdalena </w:t>
      </w:r>
      <w:proofErr w:type="spellStart"/>
      <w:r>
        <w:rPr>
          <w:rFonts w:asciiTheme="minorHAnsi" w:hAnsiTheme="minorHAnsi" w:cstheme="minorHAnsi"/>
          <w:sz w:val="22"/>
          <w:szCs w:val="22"/>
        </w:rPr>
        <w:t>Hudzieczek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-Cieślar – sopranistka, absolwentka wydziału wokalno-aktorskiego w Akademii Muzycznej w Katowicach. Kiedy przybyła do Pabianic w 1996 roku, po raz pierwszy zobaczyła niewielki w kształcie rotundy, ewangelicki kościół. Zrodziła się u niej myśl, że w tej urokliwej neoklasycznej świątyni mogłaby rozbrzmiewać muzyka dla wszystkich mieszkańców Pabianic. Początkowo organizowała </w:t>
      </w:r>
      <w:proofErr w:type="spellStart"/>
      <w:r>
        <w:rPr>
          <w:rFonts w:asciiTheme="minorHAnsi" w:hAnsiTheme="minorHAnsi" w:cstheme="minorHAnsi"/>
          <w:sz w:val="22"/>
          <w:szCs w:val="22"/>
        </w:rPr>
        <w:t>wiosenno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letnie okolicznościowe koncerty. Potem pojawił się muzyczny pomysł, aby zorganizować cykliczne koncerty muzyki poważnej. Marzenie to spełniła w 2002 roku po zakończeniu </w:t>
      </w:r>
      <w:proofErr w:type="spellStart"/>
      <w:r>
        <w:rPr>
          <w:rFonts w:asciiTheme="minorHAnsi" w:hAnsiTheme="minorHAnsi" w:cstheme="minorHAnsi"/>
          <w:sz w:val="22"/>
          <w:szCs w:val="22"/>
        </w:rPr>
        <w:t>termorenowacji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generalnego remontu wnętrza zabytkowego kościoła. I tak od roku 2002 w Kościele Ewangelicko-Augsburskim św. Piotra i św. Pawła w Pabianicach zagościły koncerty w ramach cyklu „Muzyczna Niedziela” w Pabianicach. Była to pierwsza, cykliczna impreza wpisana w kalendarz wydarzeń kulturalnych miasta, która oferowała mieszkańcom regularne i bezpłatne spotkania z muzyką poważną. Pomysł ten zyskał swych stałych i wiernych melomanów, dla których ten comiesięczny wieczór stał się rytuałem i był radośnie oczekiwany. Wraz z nim pojawiło się kolejne muzyczne marzenie, które udało się jej zrealizować… przekształciła „Muzyczną Niedzielę” w Międzynarodowy Festiwal i tak właśnie od 2007 roku rozbrzmiewa MUZYKA ŚWIATA. Koncerty festiwalowe są – dla społeczności miasta, powiatu, całego regionu  łódzkiego jak i dla melomanów, którzy docierają z miast innych województw – doskonałą okazją do bezpłatnego obcowania ze sztuką na bardzo dobrym poziomie. Koncerty z roku na rok cieszą się coraz większym zainteresowaniem. Podczas październikowych wieczorów można usłyszeć zaproszonych rodzimych i zagranicznych artystów z różnych kontynentów i wsłuchać się w muzyczne brzmienie świata.</w:t>
      </w:r>
    </w:p>
    <w:p w:rsidR="003D2516" w:rsidRDefault="003D2516" w:rsidP="003D251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Uwydatnienie"/>
          <w:rFonts w:asciiTheme="minorHAnsi" w:hAnsiTheme="minorHAnsi" w:cstheme="minorHAnsi"/>
          <w:sz w:val="22"/>
          <w:szCs w:val="22"/>
        </w:rPr>
        <w:t> „(…) Pamiętam swoje marzenia i próby przekształcenia ich w rzeczywistość np. „Muzycznej Niedzieli” w Pabianicach, która stała się pierwszą, cykliczną imprezą wpisaną w kalendarz wydarzeń naszego miasta. Początki realizacji tego pomysłu nie były łatwe i wymagały z mojej strony różnych działań, aby marzenie mogło się urzeczywistnić. W efekcie, starania te zaowocowały kilkuletnimi, regularnymi spotkaniami z muzyką poważną i sprawiły, że pojawiło się kolejne marzenie, aby forma tych koncertów przerodziła się w Międzynarodowy Festiwal. Pomysł ten udało się zrealizować jako „Muzyka Świata”, który cieszy nas od 6-u lat, ciągle się rozwija i przyciąga coraz więcej melomanów, także spoza Pabianic. Festiwal pozwala nie tylko na kontakt z samą muzyką i estetycznymi doznaniami, ale oferuje również więź z drugim człowiekiem w artystycznym wymiarze. Spotkanie i rozmowy na temat wrażeń wyniesionych ze słuchania muzyki dają radość i bywa, że skłaniają też do budowania nowych, wzajemnych relacji. Muzyka zatem staje się bodźcem i płaszczyzną wielu pozytywnych reakcji i działań.” (2014)</w:t>
      </w:r>
    </w:p>
    <w:p w:rsidR="00713AF3" w:rsidRDefault="00713AF3">
      <w:bookmarkStart w:id="0" w:name="_GoBack"/>
      <w:bookmarkEnd w:id="0"/>
    </w:p>
    <w:sectPr w:rsidR="0071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16"/>
    <w:rsid w:val="003D2516"/>
    <w:rsid w:val="00713AF3"/>
    <w:rsid w:val="00B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C11C-5BE8-48F4-9D2C-1E3E638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Masłowski</dc:creator>
  <cp:keywords/>
  <dc:description/>
  <cp:lastModifiedBy>Szymon Masłowski</cp:lastModifiedBy>
  <cp:revision>2</cp:revision>
  <dcterms:created xsi:type="dcterms:W3CDTF">2017-04-17T20:26:00Z</dcterms:created>
  <dcterms:modified xsi:type="dcterms:W3CDTF">2017-04-17T20:26:00Z</dcterms:modified>
</cp:coreProperties>
</file>